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before="0" w:lineRule="auto"/>
        <w:rPr>
          <w:b w:val="1"/>
          <w:bCs w:val="1"/>
          <w:color w:val="1b1c1d"/>
          <w:sz w:val="34"/>
          <w:szCs w:val="34"/>
        </w:rPr>
      </w:pPr>
      <w:bookmarkStart w:colFirst="0" w:colLast="0" w:name="_kqe6i3nlj6os" w:id="0"/>
      <w:bookmarkEnd w:id="0"/>
      <w:r w:rsidDel="00000000" w:rsidR="00000000" w:rsidRPr="00000000">
        <w:rPr>
          <w:b w:val="1"/>
          <w:bCs w:val="1"/>
          <w:color w:val="1b1c1d"/>
          <w:sz w:val="34"/>
          <w:szCs w:val="34"/>
          <w:rtl w:val="0"/>
        </w:rPr>
        <w:t xml:space="preserve">Análise da Jornada de Cadastro de Ofertas (Matheus, Entrevistado)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lineRule="auto"/>
        <w:rPr>
          <w:color w:val="1b1c1d"/>
        </w:rPr>
      </w:pPr>
      <w:r w:rsidDel="00000000" w:rsidR="00000000" w:rsidRPr="00000000">
        <w:rPr>
          <w:color w:val="1b1c1d"/>
          <w:rtl w:val="0"/>
        </w:rPr>
        <w:t xml:space="preserve">A jornada de cadastro, conforme descrita por Matheus, envolve a recepção de um formulário de informações (que está sendo migrado para o Hubspot), a checagem e preparação dos dados no </w:t>
      </w:r>
      <w:r w:rsidDel="00000000" w:rsidR="00000000" w:rsidRPr="00000000">
        <w:rPr>
          <w:b w:val="1"/>
          <w:bCs w:val="1"/>
          <w:color w:val="1b1c1d"/>
          <w:rtl w:val="0"/>
        </w:rPr>
        <w:t xml:space="preserve">Admin</w:t>
      </w:r>
      <w:r w:rsidDel="00000000" w:rsidR="00000000" w:rsidRPr="00000000">
        <w:rPr>
          <w:color w:val="1b1c1d"/>
          <w:rtl w:val="0"/>
        </w:rPr>
        <w:t xml:space="preserve"> (V2) e, finalmente, a criação da oferta.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120" w:before="0" w:lineRule="auto"/>
        <w:rPr>
          <w:b w:val="1"/>
          <w:bCs w:val="1"/>
          <w:color w:val="1b1c1d"/>
          <w:sz w:val="26"/>
          <w:szCs w:val="26"/>
        </w:rPr>
      </w:pPr>
      <w:bookmarkStart w:colFirst="0" w:colLast="0" w:name="_9hs09ikoxwfj" w:id="1"/>
      <w:bookmarkEnd w:id="1"/>
      <w:r w:rsidDel="00000000" w:rsidR="00000000" w:rsidRPr="00000000">
        <w:rPr>
          <w:b w:val="1"/>
          <w:bCs w:val="1"/>
          <w:color w:val="1b1c1d"/>
          <w:sz w:val="26"/>
          <w:szCs w:val="26"/>
          <w:rtl w:val="0"/>
        </w:rPr>
        <w:t xml:space="preserve">1. Pontos de Fricção (Problemas e Ineficiências)</w:t>
      </w:r>
    </w:p>
    <w:tbl>
      <w:tblPr>
        <w:tblStyle w:val="Table1"/>
        <w:tblW w:w="87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55"/>
        <w:gridCol w:w="3090"/>
        <w:gridCol w:w="3645"/>
        <w:tblGridChange w:id="0">
          <w:tblGrid>
            <w:gridCol w:w="2055"/>
            <w:gridCol w:w="3090"/>
            <w:gridCol w:w="3645"/>
          </w:tblGrid>
        </w:tblGridChange>
      </w:tblGrid>
      <w:tr>
        <w:trPr>
          <w:cantSplit w:val="0"/>
          <w:trHeight w:val="825" w:hRule="atLeast"/>
          <w:tblHeader w:val="0"/>
        </w:trPr>
        <w:tc>
          <w:tcPr>
            <w:tcBorders>
              <w:top w:color="1b1c1d" w:space="0" w:sz="6" w:val="single"/>
              <w:left w:color="1b1c1d" w:space="0" w:sz="6" w:val="single"/>
              <w:bottom w:color="1b1c1d" w:space="0" w:sz="6" w:val="single"/>
              <w:right w:color="1b1c1d" w:space="0" w:sz="6" w:val="single"/>
            </w:tcBorders>
            <w:shd w:fill="f8fafd" w:val="clear"/>
            <w:tcMar>
              <w:top w:w="120.0" w:type="dxa"/>
              <w:left w:w="180.0" w:type="dxa"/>
              <w:bottom w:w="120.0" w:type="dxa"/>
              <w:right w:w="18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after="480" w:lineRule="auto"/>
              <w:rPr>
                <w:color w:val="1b1c1d"/>
              </w:rPr>
            </w:pPr>
            <w:r w:rsidDel="00000000" w:rsidR="00000000" w:rsidRPr="00000000">
              <w:rPr>
                <w:color w:val="1b1c1d"/>
                <w:rtl w:val="0"/>
              </w:rPr>
              <w:t xml:space="preserve">Ponto de Fricção</w:t>
            </w:r>
          </w:p>
        </w:tc>
        <w:tc>
          <w:tcPr>
            <w:tcBorders>
              <w:top w:color="1b1c1d" w:space="0" w:sz="6" w:val="single"/>
              <w:left w:color="1b1c1d" w:space="0" w:sz="6" w:val="single"/>
              <w:bottom w:color="1b1c1d" w:space="0" w:sz="6" w:val="single"/>
              <w:right w:color="1b1c1d" w:space="0" w:sz="6" w:val="single"/>
            </w:tcBorders>
            <w:shd w:fill="f8fafd" w:val="clear"/>
            <w:tcMar>
              <w:top w:w="120.0" w:type="dxa"/>
              <w:left w:w="180.0" w:type="dxa"/>
              <w:bottom w:w="120.0" w:type="dxa"/>
              <w:right w:w="18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480" w:lineRule="auto"/>
              <w:rPr>
                <w:color w:val="1b1c1d"/>
              </w:rPr>
            </w:pPr>
            <w:r w:rsidDel="00000000" w:rsidR="00000000" w:rsidRPr="00000000">
              <w:rPr>
                <w:color w:val="1b1c1d"/>
                <w:rtl w:val="0"/>
              </w:rPr>
              <w:t xml:space="preserve">Descrição do Problema</w:t>
            </w:r>
          </w:p>
        </w:tc>
        <w:tc>
          <w:tcPr>
            <w:tcBorders>
              <w:top w:color="1b1c1d" w:space="0" w:sz="6" w:val="single"/>
              <w:left w:color="1b1c1d" w:space="0" w:sz="6" w:val="single"/>
              <w:bottom w:color="1b1c1d" w:space="0" w:sz="6" w:val="single"/>
              <w:right w:color="1b1c1d" w:space="0" w:sz="6" w:val="single"/>
            </w:tcBorders>
            <w:shd w:fill="f8fafd" w:val="clear"/>
            <w:tcMar>
              <w:top w:w="120.0" w:type="dxa"/>
              <w:left w:w="180.0" w:type="dxa"/>
              <w:bottom w:w="120.0" w:type="dxa"/>
              <w:right w:w="18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480" w:lineRule="auto"/>
              <w:rPr>
                <w:color w:val="1b1c1d"/>
              </w:rPr>
            </w:pPr>
            <w:r w:rsidDel="00000000" w:rsidR="00000000" w:rsidRPr="00000000">
              <w:rPr>
                <w:color w:val="1b1c1d"/>
                <w:rtl w:val="0"/>
              </w:rPr>
              <w:t xml:space="preserve">Impacto e Oportunidade</w:t>
            </w:r>
          </w:p>
        </w:tc>
      </w:tr>
      <w:tr>
        <w:trPr>
          <w:cantSplit w:val="0"/>
          <w:trHeight w:val="3300" w:hRule="atLeast"/>
          <w:tblHeader w:val="0"/>
        </w:trPr>
        <w:tc>
          <w:tcPr>
            <w:tcBorders>
              <w:top w:color="1b1c1d" w:space="0" w:sz="6" w:val="single"/>
              <w:left w:color="1b1c1d" w:space="0" w:sz="6" w:val="single"/>
              <w:bottom w:color="1b1c1d" w:space="0" w:sz="6" w:val="single"/>
              <w:right w:color="1b1c1d" w:space="0" w:sz="6" w:val="single"/>
            </w:tcBorders>
            <w:shd w:fill="f8fafd" w:val="clear"/>
            <w:tcMar>
              <w:top w:w="120.0" w:type="dxa"/>
              <w:left w:w="180.0" w:type="dxa"/>
              <w:bottom w:w="120.0" w:type="dxa"/>
              <w:right w:w="18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480" w:lineRule="auto"/>
              <w:rPr>
                <w:color w:val="1b1c1d"/>
              </w:rPr>
            </w:pPr>
            <w:r w:rsidDel="00000000" w:rsidR="00000000" w:rsidRPr="00000000">
              <w:rPr>
                <w:b w:val="1"/>
                <w:bCs w:val="1"/>
                <w:color w:val="1b1c1d"/>
                <w:rtl w:val="0"/>
              </w:rPr>
              <w:t xml:space="preserve">Duplicidade de Marcas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1b1c1d" w:space="0" w:sz="6" w:val="single"/>
              <w:left w:color="1b1c1d" w:space="0" w:sz="6" w:val="single"/>
              <w:bottom w:color="1b1c1d" w:space="0" w:sz="6" w:val="single"/>
              <w:right w:color="1b1c1d" w:space="0" w:sz="6" w:val="single"/>
            </w:tcBorders>
            <w:shd w:fill="f8fafd" w:val="clear"/>
            <w:tcMar>
              <w:top w:w="120.0" w:type="dxa"/>
              <w:left w:w="180.0" w:type="dxa"/>
              <w:bottom w:w="120.0" w:type="dxa"/>
              <w:right w:w="18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480" w:lineRule="auto"/>
              <w:rPr>
                <w:color w:val="1b1c1d"/>
              </w:rPr>
            </w:pPr>
            <w:r w:rsidDel="00000000" w:rsidR="00000000" w:rsidRPr="00000000">
              <w:rPr>
                <w:color w:val="1b1c1d"/>
                <w:rtl w:val="0"/>
              </w:rPr>
              <w:t xml:space="preserve">O sistema (Admin) permite a criação de marcas com o mesmo nome (</w:t>
            </w:r>
            <w:r w:rsidDel="00000000" w:rsidR="00000000" w:rsidRPr="00000000">
              <w:rPr>
                <w:color w:val="444746"/>
                <w:shd w:fill="e9eef6" w:val="clear"/>
                <w:rtl w:val="0"/>
              </w:rPr>
              <w:t xml:space="preserve">Kings</w:t>
            </w:r>
            <w:r w:rsidDel="00000000" w:rsidR="00000000" w:rsidRPr="00000000">
              <w:rPr>
                <w:color w:val="1b1c1d"/>
                <w:rtl w:val="0"/>
              </w:rPr>
              <w:t xml:space="preserve"> aparece duas vezes). A decisão de qual marca usar é manual e baseada em critérios ambíguos (mais antiga, maior número de lojas, lojas associadas necessárias).</w:t>
            </w:r>
          </w:p>
        </w:tc>
        <w:tc>
          <w:tcPr>
            <w:tcBorders>
              <w:top w:color="1b1c1d" w:space="0" w:sz="6" w:val="single"/>
              <w:left w:color="1b1c1d" w:space="0" w:sz="6" w:val="single"/>
              <w:bottom w:color="1b1c1d" w:space="0" w:sz="6" w:val="single"/>
              <w:right w:color="1b1c1d" w:space="0" w:sz="6" w:val="single"/>
            </w:tcBorders>
            <w:shd w:fill="f8fafd" w:val="clear"/>
            <w:tcMar>
              <w:top w:w="120.0" w:type="dxa"/>
              <w:left w:w="180.0" w:type="dxa"/>
              <w:bottom w:w="120.0" w:type="dxa"/>
              <w:right w:w="18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480" w:lineRule="auto"/>
              <w:rPr>
                <w:color w:val="1b1c1d"/>
              </w:rPr>
            </w:pPr>
            <w:r w:rsidDel="00000000" w:rsidR="00000000" w:rsidRPr="00000000">
              <w:rPr>
                <w:b w:val="1"/>
                <w:bCs w:val="1"/>
                <w:color w:val="1b1c1d"/>
                <w:rtl w:val="0"/>
              </w:rPr>
              <w:t xml:space="preserve">Alto Risco de Erro.</w:t>
            </w:r>
            <w:r w:rsidDel="00000000" w:rsidR="00000000" w:rsidRPr="00000000">
              <w:rPr>
                <w:color w:val="1b1c1d"/>
                <w:rtl w:val="0"/>
              </w:rPr>
              <w:t xml:space="preserve"> Requer checagem manual e critérios subjetivos. O bônus deve ser gerado no ID correto. </w:t>
            </w:r>
            <w:r w:rsidDel="00000000" w:rsidR="00000000" w:rsidRPr="00000000">
              <w:rPr>
                <w:b w:val="1"/>
                <w:bCs w:val="1"/>
                <w:color w:val="1b1c1d"/>
                <w:rtl w:val="0"/>
              </w:rPr>
              <w:t xml:space="preserve">Oportunidade:</w:t>
            </w:r>
            <w:r w:rsidDel="00000000" w:rsidR="00000000" w:rsidRPr="00000000">
              <w:rPr>
                <w:color w:val="1b1c1d"/>
                <w:rtl w:val="0"/>
              </w:rPr>
              <w:t xml:space="preserve"> Criar uma regra de desduplicação ou um campo de status/validação primário.</w:t>
            </w:r>
          </w:p>
        </w:tc>
      </w:tr>
      <w:tr>
        <w:trPr>
          <w:cantSplit w:val="0"/>
          <w:trHeight w:val="3300" w:hRule="atLeast"/>
          <w:tblHeader w:val="0"/>
        </w:trPr>
        <w:tc>
          <w:tcPr>
            <w:tcBorders>
              <w:top w:color="1b1c1d" w:space="0" w:sz="6" w:val="single"/>
              <w:left w:color="1b1c1d" w:space="0" w:sz="6" w:val="single"/>
              <w:bottom w:color="1b1c1d" w:space="0" w:sz="6" w:val="single"/>
              <w:right w:color="1b1c1d" w:space="0" w:sz="6" w:val="single"/>
            </w:tcBorders>
            <w:shd w:fill="f8fafd" w:val="clear"/>
            <w:tcMar>
              <w:top w:w="120.0" w:type="dxa"/>
              <w:left w:w="180.0" w:type="dxa"/>
              <w:bottom w:w="120.0" w:type="dxa"/>
              <w:right w:w="18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480" w:lineRule="auto"/>
              <w:rPr>
                <w:color w:val="1b1c1d"/>
              </w:rPr>
            </w:pPr>
            <w:r w:rsidDel="00000000" w:rsidR="00000000" w:rsidRPr="00000000">
              <w:rPr>
                <w:b w:val="1"/>
                <w:bCs w:val="1"/>
                <w:color w:val="1b1c1d"/>
                <w:rtl w:val="0"/>
              </w:rPr>
              <w:t xml:space="preserve">Nomenclatura de Lojas Inconsistente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1b1c1d" w:space="0" w:sz="6" w:val="single"/>
              <w:left w:color="1b1c1d" w:space="0" w:sz="6" w:val="single"/>
              <w:bottom w:color="1b1c1d" w:space="0" w:sz="6" w:val="single"/>
              <w:right w:color="1b1c1d" w:space="0" w:sz="6" w:val="single"/>
            </w:tcBorders>
            <w:shd w:fill="f8fafd" w:val="clear"/>
            <w:tcMar>
              <w:top w:w="120.0" w:type="dxa"/>
              <w:left w:w="180.0" w:type="dxa"/>
              <w:bottom w:w="120.0" w:type="dxa"/>
              <w:right w:w="18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480" w:lineRule="auto"/>
              <w:rPr>
                <w:color w:val="1b1c1d"/>
              </w:rPr>
            </w:pPr>
            <w:r w:rsidDel="00000000" w:rsidR="00000000" w:rsidRPr="00000000">
              <w:rPr>
                <w:color w:val="1b1c1d"/>
                <w:rtl w:val="0"/>
              </w:rPr>
              <w:t xml:space="preserve">As lojas não são criadas com um padrão de texto. Exemplo: </w:t>
            </w:r>
            <w:r w:rsidDel="00000000" w:rsidR="00000000" w:rsidRPr="00000000">
              <w:rPr>
                <w:color w:val="444746"/>
                <w:shd w:fill="e9eef6" w:val="clear"/>
                <w:rtl w:val="0"/>
              </w:rPr>
              <w:t xml:space="preserve">shop</w:t>
            </w:r>
            <w:r w:rsidDel="00000000" w:rsidR="00000000" w:rsidRPr="00000000">
              <w:rPr>
                <w:color w:val="1b1c1d"/>
                <w:rtl w:val="0"/>
              </w:rPr>
              <w:t xml:space="preserve"> vs. </w:t>
            </w:r>
            <w:r w:rsidDel="00000000" w:rsidR="00000000" w:rsidRPr="00000000">
              <w:rPr>
                <w:color w:val="444746"/>
                <w:shd w:fill="e9eef6" w:val="clear"/>
                <w:rtl w:val="0"/>
              </w:rPr>
              <w:t xml:space="preserve">shopping</w:t>
            </w:r>
            <w:r w:rsidDel="00000000" w:rsidR="00000000" w:rsidRPr="00000000">
              <w:rPr>
                <w:color w:val="1b1c1d"/>
                <w:rtl w:val="0"/>
              </w:rPr>
              <w:t xml:space="preserve"> no nome, dificultando a busca e associação (e.g., ao associar ao </w:t>
            </w:r>
            <w:r w:rsidDel="00000000" w:rsidR="00000000" w:rsidRPr="00000000">
              <w:rPr>
                <w:color w:val="444746"/>
                <w:shd w:fill="e9eef6" w:val="clear"/>
                <w:rtl w:val="0"/>
              </w:rPr>
              <w:t xml:space="preserve">Centro Comercial</w:t>
            </w:r>
            <w:r w:rsidDel="00000000" w:rsidR="00000000" w:rsidRPr="00000000">
              <w:rPr>
                <w:color w:val="1b1c1d"/>
                <w:rtl w:val="0"/>
              </w:rPr>
              <w:t xml:space="preserve">/</w:t>
            </w:r>
            <w:r w:rsidDel="00000000" w:rsidR="00000000" w:rsidRPr="00000000">
              <w:rPr>
                <w:color w:val="444746"/>
                <w:shd w:fill="e9eef6" w:val="clear"/>
                <w:rtl w:val="0"/>
              </w:rPr>
              <w:t xml:space="preserve">Praça</w:t>
            </w:r>
            <w:r w:rsidDel="00000000" w:rsidR="00000000" w:rsidRPr="00000000">
              <w:rPr>
                <w:color w:val="1b1c1d"/>
                <w:rtl w:val="0"/>
              </w:rPr>
              <w:t xml:space="preserve">).</w:t>
            </w:r>
          </w:p>
        </w:tc>
        <w:tc>
          <w:tcPr>
            <w:tcBorders>
              <w:top w:color="1b1c1d" w:space="0" w:sz="6" w:val="single"/>
              <w:left w:color="1b1c1d" w:space="0" w:sz="6" w:val="single"/>
              <w:bottom w:color="1b1c1d" w:space="0" w:sz="6" w:val="single"/>
              <w:right w:color="1b1c1d" w:space="0" w:sz="6" w:val="single"/>
            </w:tcBorders>
            <w:shd w:fill="f8fafd" w:val="clear"/>
            <w:tcMar>
              <w:top w:w="120.0" w:type="dxa"/>
              <w:left w:w="180.0" w:type="dxa"/>
              <w:bottom w:w="120.0" w:type="dxa"/>
              <w:right w:w="18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480" w:lineRule="auto"/>
              <w:rPr>
                <w:color w:val="1b1c1d"/>
              </w:rPr>
            </w:pPr>
            <w:r w:rsidDel="00000000" w:rsidR="00000000" w:rsidRPr="00000000">
              <w:rPr>
                <w:b w:val="1"/>
                <w:bCs w:val="1"/>
                <w:color w:val="1b1c1d"/>
                <w:rtl w:val="0"/>
              </w:rPr>
              <w:t xml:space="preserve">Alto Risco de Erro/Lentidão.</w:t>
            </w:r>
            <w:r w:rsidDel="00000000" w:rsidR="00000000" w:rsidRPr="00000000">
              <w:rPr>
                <w:color w:val="1b1c1d"/>
                <w:rtl w:val="0"/>
              </w:rPr>
              <w:t xml:space="preserve"> A pesquisa e a associação manual se tornam tarefas demoradas e suscetíveis a erros humanos. </w:t>
            </w:r>
            <w:r w:rsidDel="00000000" w:rsidR="00000000" w:rsidRPr="00000000">
              <w:rPr>
                <w:b w:val="1"/>
                <w:bCs w:val="1"/>
                <w:color w:val="1b1c1d"/>
                <w:rtl w:val="0"/>
              </w:rPr>
              <w:t xml:space="preserve">Oportunidade:</w:t>
            </w:r>
            <w:r w:rsidDel="00000000" w:rsidR="00000000" w:rsidRPr="00000000">
              <w:rPr>
                <w:color w:val="1b1c1d"/>
                <w:rtl w:val="0"/>
              </w:rPr>
              <w:t xml:space="preserve"> Padronização da nomenclatura (forçar um padrão de preenchimento ou utilizar dados de geolocalização/endereço canônicos).</w:t>
            </w:r>
          </w:p>
        </w:tc>
      </w:tr>
      <w:tr>
        <w:trPr>
          <w:cantSplit w:val="0"/>
          <w:trHeight w:val="3300" w:hRule="atLeast"/>
          <w:tblHeader w:val="0"/>
        </w:trPr>
        <w:tc>
          <w:tcPr>
            <w:tcBorders>
              <w:top w:color="1b1c1d" w:space="0" w:sz="6" w:val="single"/>
              <w:left w:color="1b1c1d" w:space="0" w:sz="6" w:val="single"/>
              <w:bottom w:color="1b1c1d" w:space="0" w:sz="6" w:val="single"/>
              <w:right w:color="1b1c1d" w:space="0" w:sz="6" w:val="single"/>
            </w:tcBorders>
            <w:shd w:fill="f8fafd" w:val="clear"/>
            <w:tcMar>
              <w:top w:w="120.0" w:type="dxa"/>
              <w:left w:w="180.0" w:type="dxa"/>
              <w:bottom w:w="120.0" w:type="dxa"/>
              <w:right w:w="18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480" w:lineRule="auto"/>
              <w:rPr>
                <w:color w:val="1b1c1d"/>
              </w:rPr>
            </w:pPr>
            <w:r w:rsidDel="00000000" w:rsidR="00000000" w:rsidRPr="00000000">
              <w:rPr>
                <w:b w:val="1"/>
                <w:bCs w:val="1"/>
                <w:color w:val="1b1c1d"/>
                <w:rtl w:val="0"/>
              </w:rPr>
              <w:t xml:space="preserve">Conferência de Dados Manual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1b1c1d" w:space="0" w:sz="6" w:val="single"/>
              <w:left w:color="1b1c1d" w:space="0" w:sz="6" w:val="single"/>
              <w:bottom w:color="1b1c1d" w:space="0" w:sz="6" w:val="single"/>
              <w:right w:color="1b1c1d" w:space="0" w:sz="6" w:val="single"/>
            </w:tcBorders>
            <w:shd w:fill="f8fafd" w:val="clear"/>
            <w:tcMar>
              <w:top w:w="120.0" w:type="dxa"/>
              <w:left w:w="180.0" w:type="dxa"/>
              <w:bottom w:w="120.0" w:type="dxa"/>
              <w:right w:w="18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480" w:lineRule="auto"/>
              <w:rPr>
                <w:color w:val="1b1c1d"/>
              </w:rPr>
            </w:pPr>
            <w:r w:rsidDel="00000000" w:rsidR="00000000" w:rsidRPr="00000000">
              <w:rPr>
                <w:color w:val="1b1c1d"/>
                <w:rtl w:val="0"/>
              </w:rPr>
              <w:t xml:space="preserve">Necessidade de conferir se as informações do </w:t>
            </w:r>
            <w:r w:rsidDel="00000000" w:rsidR="00000000" w:rsidRPr="00000000">
              <w:rPr>
                <w:color w:val="444746"/>
                <w:shd w:fill="e9eef6" w:val="clear"/>
                <w:rtl w:val="0"/>
              </w:rPr>
              <w:t xml:space="preserve">Forms</w:t>
            </w:r>
            <w:r w:rsidDel="00000000" w:rsidR="00000000" w:rsidRPr="00000000">
              <w:rPr>
                <w:color w:val="1b1c1d"/>
                <w:rtl w:val="0"/>
              </w:rPr>
              <w:t xml:space="preserve"> (ou </w:t>
            </w:r>
            <w:r w:rsidDel="00000000" w:rsidR="00000000" w:rsidRPr="00000000">
              <w:rPr>
                <w:color w:val="444746"/>
                <w:shd w:fill="e9eef6" w:val="clear"/>
                <w:rtl w:val="0"/>
              </w:rPr>
              <w:t xml:space="preserve">Hubspot</w:t>
            </w:r>
            <w:r w:rsidDel="00000000" w:rsidR="00000000" w:rsidRPr="00000000">
              <w:rPr>
                <w:color w:val="1b1c1d"/>
                <w:rtl w:val="0"/>
              </w:rPr>
              <w:t xml:space="preserve">), especialmente a de regras e contratos, batem com o que será cadastrado.</w:t>
            </w:r>
          </w:p>
        </w:tc>
        <w:tc>
          <w:tcPr>
            <w:tcBorders>
              <w:top w:color="1b1c1d" w:space="0" w:sz="6" w:val="single"/>
              <w:left w:color="1b1c1d" w:space="0" w:sz="6" w:val="single"/>
              <w:bottom w:color="1b1c1d" w:space="0" w:sz="6" w:val="single"/>
              <w:right w:color="1b1c1d" w:space="0" w:sz="6" w:val="single"/>
            </w:tcBorders>
            <w:shd w:fill="f8fafd" w:val="clear"/>
            <w:tcMar>
              <w:top w:w="120.0" w:type="dxa"/>
              <w:left w:w="180.0" w:type="dxa"/>
              <w:bottom w:w="120.0" w:type="dxa"/>
              <w:right w:w="18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480" w:lineRule="auto"/>
              <w:rPr>
                <w:color w:val="1b1c1d"/>
              </w:rPr>
            </w:pPr>
            <w:r w:rsidDel="00000000" w:rsidR="00000000" w:rsidRPr="00000000">
              <w:rPr>
                <w:b w:val="1"/>
                <w:bCs w:val="1"/>
                <w:color w:val="1b1c1d"/>
                <w:rtl w:val="0"/>
              </w:rPr>
              <w:t xml:space="preserve">Lentidão e Risco de Desalinhamento.</w:t>
            </w:r>
            <w:r w:rsidDel="00000000" w:rsidR="00000000" w:rsidRPr="00000000">
              <w:rPr>
                <w:color w:val="1b1c1d"/>
                <w:rtl w:val="0"/>
              </w:rPr>
              <w:t xml:space="preserve"> A conferência é manual (se o contrato está assinado, as regras, o aceite via e-mail). </w:t>
            </w:r>
            <w:r w:rsidDel="00000000" w:rsidR="00000000" w:rsidRPr="00000000">
              <w:rPr>
                <w:b w:val="1"/>
                <w:bCs w:val="1"/>
                <w:color w:val="1b1c1d"/>
                <w:rtl w:val="0"/>
              </w:rPr>
              <w:t xml:space="preserve">Oportunidade:</w:t>
            </w:r>
            <w:r w:rsidDel="00000000" w:rsidR="00000000" w:rsidRPr="00000000">
              <w:rPr>
                <w:color w:val="1b1c1d"/>
                <w:rtl w:val="0"/>
              </w:rPr>
              <w:t xml:space="preserve"> Integrar o fluxo do Hubspot/Contrato ao Admin, trazendo o status do contrato e principais regras (limite, cumulativo) diretamente para o cadastro.</w:t>
            </w:r>
          </w:p>
        </w:tc>
      </w:tr>
      <w:tr>
        <w:trPr>
          <w:cantSplit w:val="0"/>
          <w:trHeight w:val="3030" w:hRule="atLeast"/>
          <w:tblHeader w:val="0"/>
        </w:trPr>
        <w:tc>
          <w:tcPr>
            <w:tcBorders>
              <w:top w:color="1b1c1d" w:space="0" w:sz="6" w:val="single"/>
              <w:left w:color="1b1c1d" w:space="0" w:sz="6" w:val="single"/>
              <w:bottom w:color="1b1c1d" w:space="0" w:sz="6" w:val="single"/>
              <w:right w:color="1b1c1d" w:space="0" w:sz="6" w:val="single"/>
            </w:tcBorders>
            <w:shd w:fill="f8fafd" w:val="clear"/>
            <w:tcMar>
              <w:top w:w="120.0" w:type="dxa"/>
              <w:left w:w="180.0" w:type="dxa"/>
              <w:bottom w:w="120.0" w:type="dxa"/>
              <w:right w:w="18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480" w:lineRule="auto"/>
              <w:rPr>
                <w:color w:val="1b1c1d"/>
              </w:rPr>
            </w:pPr>
            <w:r w:rsidDel="00000000" w:rsidR="00000000" w:rsidRPr="00000000">
              <w:rPr>
                <w:b w:val="1"/>
                <w:bCs w:val="1"/>
                <w:color w:val="1b1c1d"/>
                <w:rtl w:val="0"/>
              </w:rPr>
              <w:t xml:space="preserve">Cadastros em Massa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1b1c1d" w:space="0" w:sz="6" w:val="single"/>
              <w:left w:color="1b1c1d" w:space="0" w:sz="6" w:val="single"/>
              <w:bottom w:color="1b1c1d" w:space="0" w:sz="6" w:val="single"/>
              <w:right w:color="1b1c1d" w:space="0" w:sz="6" w:val="single"/>
            </w:tcBorders>
            <w:shd w:fill="f8fafd" w:val="clear"/>
            <w:tcMar>
              <w:top w:w="120.0" w:type="dxa"/>
              <w:left w:w="180.0" w:type="dxa"/>
              <w:bottom w:w="120.0" w:type="dxa"/>
              <w:right w:w="18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480" w:lineRule="auto"/>
              <w:rPr>
                <w:color w:val="1b1c1d"/>
              </w:rPr>
            </w:pPr>
            <w:r w:rsidDel="00000000" w:rsidR="00000000" w:rsidRPr="00000000">
              <w:rPr>
                <w:color w:val="1b1c1d"/>
                <w:rtl w:val="0"/>
              </w:rPr>
              <w:t xml:space="preserve">Quando um novo cliente tem um grande volume de lojas (e.g., </w:t>
            </w:r>
            <w:r w:rsidDel="00000000" w:rsidR="00000000" w:rsidRPr="00000000">
              <w:rPr>
                <w:color w:val="444746"/>
                <w:shd w:fill="e9eef6" w:val="clear"/>
                <w:rtl w:val="0"/>
              </w:rPr>
              <w:t xml:space="preserve">Havana</w:t>
            </w:r>
            <w:r w:rsidDel="00000000" w:rsidR="00000000" w:rsidRPr="00000000">
              <w:rPr>
                <w:color w:val="1b1c1d"/>
                <w:rtl w:val="0"/>
              </w:rPr>
              <w:t xml:space="preserve">, 170 lojas), o cadastro manual é inviável, exigindo intervenção dos Desenvolvedores para subir em massa ou automatizar.</w:t>
            </w:r>
          </w:p>
        </w:tc>
        <w:tc>
          <w:tcPr>
            <w:tcBorders>
              <w:top w:color="1b1c1d" w:space="0" w:sz="6" w:val="single"/>
              <w:left w:color="1b1c1d" w:space="0" w:sz="6" w:val="single"/>
              <w:bottom w:color="1b1c1d" w:space="0" w:sz="6" w:val="single"/>
              <w:right w:color="1b1c1d" w:space="0" w:sz="6" w:val="single"/>
            </w:tcBorders>
            <w:shd w:fill="f8fafd" w:val="clear"/>
            <w:tcMar>
              <w:top w:w="120.0" w:type="dxa"/>
              <w:left w:w="180.0" w:type="dxa"/>
              <w:bottom w:w="120.0" w:type="dxa"/>
              <w:right w:w="18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480" w:lineRule="auto"/>
              <w:rPr>
                <w:color w:val="1b1c1d"/>
              </w:rPr>
            </w:pPr>
            <w:r w:rsidDel="00000000" w:rsidR="00000000" w:rsidRPr="00000000">
              <w:rPr>
                <w:b w:val="1"/>
                <w:bCs w:val="1"/>
                <w:color w:val="1b1c1d"/>
                <w:rtl w:val="0"/>
              </w:rPr>
              <w:t xml:space="preserve">Gargalo e Dependência de DEV.</w:t>
            </w:r>
            <w:r w:rsidDel="00000000" w:rsidR="00000000" w:rsidRPr="00000000">
              <w:rPr>
                <w:color w:val="1b1c1d"/>
                <w:rtl w:val="0"/>
              </w:rPr>
              <w:t xml:space="preserve"> O processo para novos clientes de grande porte é um gargalo, violando o SLA estabelecido. </w:t>
            </w:r>
            <w:r w:rsidDel="00000000" w:rsidR="00000000" w:rsidRPr="00000000">
              <w:rPr>
                <w:b w:val="1"/>
                <w:bCs w:val="1"/>
                <w:color w:val="1b1c1d"/>
                <w:rtl w:val="0"/>
              </w:rPr>
              <w:t xml:space="preserve">Oportunidade:</w:t>
            </w:r>
            <w:r w:rsidDel="00000000" w:rsidR="00000000" w:rsidRPr="00000000">
              <w:rPr>
                <w:color w:val="1b1c1d"/>
                <w:rtl w:val="0"/>
              </w:rPr>
              <w:t xml:space="preserve"> Desenvolver uma ferramenta de importação em massa para Operação (CSV ou planilha) que valide o formato antes do cadastro.</w:t>
            </w:r>
          </w:p>
        </w:tc>
      </w:tr>
      <w:tr>
        <w:trPr>
          <w:cantSplit w:val="0"/>
          <w:trHeight w:val="3300" w:hRule="atLeast"/>
          <w:tblHeader w:val="0"/>
        </w:trPr>
        <w:tc>
          <w:tcPr>
            <w:tcBorders>
              <w:top w:color="1b1c1d" w:space="0" w:sz="6" w:val="single"/>
              <w:left w:color="1b1c1d" w:space="0" w:sz="6" w:val="single"/>
              <w:bottom w:color="1b1c1d" w:space="0" w:sz="6" w:val="single"/>
              <w:right w:color="1b1c1d" w:space="0" w:sz="6" w:val="single"/>
            </w:tcBorders>
            <w:shd w:fill="f8fafd" w:val="clear"/>
            <w:tcMar>
              <w:top w:w="120.0" w:type="dxa"/>
              <w:left w:w="180.0" w:type="dxa"/>
              <w:bottom w:w="120.0" w:type="dxa"/>
              <w:right w:w="18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480" w:lineRule="auto"/>
              <w:rPr>
                <w:color w:val="1b1c1d"/>
              </w:rPr>
            </w:pPr>
            <w:r w:rsidDel="00000000" w:rsidR="00000000" w:rsidRPr="00000000">
              <w:rPr>
                <w:b w:val="1"/>
                <w:bCs w:val="1"/>
                <w:color w:val="1b1c1d"/>
                <w:rtl w:val="0"/>
              </w:rPr>
              <w:t xml:space="preserve">Associação "Centro Comercial"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1b1c1d" w:space="0" w:sz="6" w:val="single"/>
              <w:left w:color="1b1c1d" w:space="0" w:sz="6" w:val="single"/>
              <w:bottom w:color="1b1c1d" w:space="0" w:sz="6" w:val="single"/>
              <w:right w:color="1b1c1d" w:space="0" w:sz="6" w:val="single"/>
            </w:tcBorders>
            <w:shd w:fill="f8fafd" w:val="clear"/>
            <w:tcMar>
              <w:top w:w="120.0" w:type="dxa"/>
              <w:left w:w="180.0" w:type="dxa"/>
              <w:bottom w:w="120.0" w:type="dxa"/>
              <w:right w:w="18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480" w:lineRule="auto"/>
              <w:rPr>
                <w:color w:val="1b1c1d"/>
              </w:rPr>
            </w:pPr>
            <w:r w:rsidDel="00000000" w:rsidR="00000000" w:rsidRPr="00000000">
              <w:rPr>
                <w:color w:val="1b1c1d"/>
                <w:rtl w:val="0"/>
              </w:rPr>
              <w:t xml:space="preserve">Etapa de associação de lojas a </w:t>
            </w:r>
            <w:r w:rsidDel="00000000" w:rsidR="00000000" w:rsidRPr="00000000">
              <w:rPr>
                <w:color w:val="444746"/>
                <w:shd w:fill="e9eef6" w:val="clear"/>
                <w:rtl w:val="0"/>
              </w:rPr>
              <w:t xml:space="preserve">Centro Comercial</w:t>
            </w:r>
            <w:r w:rsidDel="00000000" w:rsidR="00000000" w:rsidRPr="00000000">
              <w:rPr>
                <w:color w:val="1b1c1d"/>
                <w:rtl w:val="0"/>
              </w:rPr>
              <w:t xml:space="preserve"> (</w:t>
            </w:r>
            <w:r w:rsidDel="00000000" w:rsidR="00000000" w:rsidRPr="00000000">
              <w:rPr>
                <w:color w:val="444746"/>
                <w:shd w:fill="e9eef6" w:val="clear"/>
                <w:rtl w:val="0"/>
              </w:rPr>
              <w:t xml:space="preserve">Praça</w:t>
            </w:r>
            <w:r w:rsidDel="00000000" w:rsidR="00000000" w:rsidRPr="00000000">
              <w:rPr>
                <w:color w:val="1b1c1d"/>
                <w:rtl w:val="0"/>
              </w:rPr>
              <w:t xml:space="preserve">), crucial para ofertas do Sem Parar, é manual e passível de esquecimento ou erro. Se a loja não for associada, a oferta não chega ao usuário.</w:t>
            </w:r>
          </w:p>
        </w:tc>
        <w:tc>
          <w:tcPr>
            <w:tcBorders>
              <w:top w:color="1b1c1d" w:space="0" w:sz="6" w:val="single"/>
              <w:left w:color="1b1c1d" w:space="0" w:sz="6" w:val="single"/>
              <w:bottom w:color="1b1c1d" w:space="0" w:sz="6" w:val="single"/>
              <w:right w:color="1b1c1d" w:space="0" w:sz="6" w:val="single"/>
            </w:tcBorders>
            <w:shd w:fill="f8fafd" w:val="clear"/>
            <w:tcMar>
              <w:top w:w="120.0" w:type="dxa"/>
              <w:left w:w="180.0" w:type="dxa"/>
              <w:bottom w:w="120.0" w:type="dxa"/>
              <w:right w:w="18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480" w:lineRule="auto"/>
              <w:rPr>
                <w:color w:val="1b1c1d"/>
              </w:rPr>
            </w:pPr>
            <w:r w:rsidDel="00000000" w:rsidR="00000000" w:rsidRPr="00000000">
              <w:rPr>
                <w:b w:val="1"/>
                <w:bCs w:val="1"/>
                <w:color w:val="1b1c1d"/>
                <w:rtl w:val="0"/>
              </w:rPr>
              <w:t xml:space="preserve">Risco Crítico.</w:t>
            </w:r>
            <w:r w:rsidDel="00000000" w:rsidR="00000000" w:rsidRPr="00000000">
              <w:rPr>
                <w:color w:val="1b1c1d"/>
                <w:rtl w:val="0"/>
              </w:rPr>
              <w:t xml:space="preserve"> Essa é uma barreira de falha para a veiculação da oferta. </w:t>
            </w:r>
            <w:r w:rsidDel="00000000" w:rsidR="00000000" w:rsidRPr="00000000">
              <w:rPr>
                <w:b w:val="1"/>
                <w:bCs w:val="1"/>
                <w:color w:val="1b1c1d"/>
                <w:rtl w:val="0"/>
              </w:rPr>
              <w:t xml:space="preserve">Oportunidade:</w:t>
            </w:r>
            <w:r w:rsidDel="00000000" w:rsidR="00000000" w:rsidRPr="00000000">
              <w:rPr>
                <w:color w:val="1b1c1d"/>
                <w:rtl w:val="0"/>
              </w:rPr>
              <w:t xml:space="preserve"> Criar uma checagem automática: Se a </w:t>
            </w:r>
            <w:r w:rsidDel="00000000" w:rsidR="00000000" w:rsidRPr="00000000">
              <w:rPr>
                <w:color w:val="444746"/>
                <w:shd w:fill="e9eef6" w:val="clear"/>
                <w:rtl w:val="0"/>
              </w:rPr>
              <w:t xml:space="preserve">Praça</w:t>
            </w:r>
            <w:r w:rsidDel="00000000" w:rsidR="00000000" w:rsidRPr="00000000">
              <w:rPr>
                <w:color w:val="1b1c1d"/>
                <w:rtl w:val="0"/>
              </w:rPr>
              <w:t xml:space="preserve"> é "Sem Parar" e a oferta está habilitada para o </w:t>
            </w:r>
            <w:r w:rsidDel="00000000" w:rsidR="00000000" w:rsidRPr="00000000">
              <w:rPr>
                <w:color w:val="444746"/>
                <w:shd w:fill="e9eef6" w:val="clear"/>
                <w:rtl w:val="0"/>
              </w:rPr>
              <w:t xml:space="preserve">Centro Comercial X</w:t>
            </w:r>
            <w:r w:rsidDel="00000000" w:rsidR="00000000" w:rsidRPr="00000000">
              <w:rPr>
                <w:color w:val="1b1c1d"/>
                <w:rtl w:val="0"/>
              </w:rPr>
              <w:t xml:space="preserve">, o sistema deve alertar se a loja da oferta não está associada a </w:t>
            </w:r>
            <w:r w:rsidDel="00000000" w:rsidR="00000000" w:rsidRPr="00000000">
              <w:rPr>
                <w:color w:val="444746"/>
                <w:shd w:fill="e9eef6" w:val="clear"/>
                <w:rtl w:val="0"/>
              </w:rPr>
              <w:t xml:space="preserve">X</w:t>
            </w:r>
            <w:r w:rsidDel="00000000" w:rsidR="00000000" w:rsidRPr="00000000">
              <w:rPr>
                <w:color w:val="1b1c1d"/>
                <w:rtl w:val="0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016">
      <w:pPr>
        <w:rPr>
          <w:color w:val="1b1c1d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120" w:before="0" w:lineRule="auto"/>
        <w:rPr>
          <w:b w:val="1"/>
          <w:bCs w:val="1"/>
          <w:color w:val="1b1c1d"/>
          <w:sz w:val="26"/>
          <w:szCs w:val="26"/>
        </w:rPr>
      </w:pPr>
      <w:bookmarkStart w:colFirst="0" w:colLast="0" w:name="_68n6aub4vl3g" w:id="2"/>
      <w:bookmarkEnd w:id="2"/>
      <w:r w:rsidDel="00000000" w:rsidR="00000000" w:rsidRPr="00000000">
        <w:rPr>
          <w:b w:val="1"/>
          <w:bCs w:val="1"/>
          <w:color w:val="1b1c1d"/>
          <w:sz w:val="26"/>
          <w:szCs w:val="26"/>
          <w:rtl w:val="0"/>
        </w:rPr>
        <w:t xml:space="preserve">2. Dúvidas (Pontos de Incerteza ou Critérios Complexos)</w:t>
      </w:r>
    </w:p>
    <w:tbl>
      <w:tblPr>
        <w:tblStyle w:val="Table2"/>
        <w:tblW w:w="88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40"/>
        <w:gridCol w:w="5880"/>
        <w:tblGridChange w:id="0">
          <w:tblGrid>
            <w:gridCol w:w="2940"/>
            <w:gridCol w:w="5880"/>
          </w:tblGrid>
        </w:tblGridChange>
      </w:tblGrid>
      <w:tr>
        <w:trPr>
          <w:cantSplit w:val="0"/>
          <w:trHeight w:val="540" w:hRule="atLeast"/>
          <w:tblHeader w:val="0"/>
        </w:trPr>
        <w:tc>
          <w:tcPr>
            <w:tcBorders>
              <w:top w:color="1b1c1d" w:space="0" w:sz="6" w:val="single"/>
              <w:left w:color="1b1c1d" w:space="0" w:sz="6" w:val="single"/>
              <w:bottom w:color="1b1c1d" w:space="0" w:sz="6" w:val="single"/>
              <w:right w:color="1b1c1d" w:space="0" w:sz="6" w:val="single"/>
            </w:tcBorders>
            <w:shd w:fill="f8fafd" w:val="clear"/>
            <w:tcMar>
              <w:top w:w="120.0" w:type="dxa"/>
              <w:left w:w="180.0" w:type="dxa"/>
              <w:bottom w:w="120.0" w:type="dxa"/>
              <w:right w:w="18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480" w:lineRule="auto"/>
              <w:rPr>
                <w:color w:val="1b1c1d"/>
              </w:rPr>
            </w:pPr>
            <w:r w:rsidDel="00000000" w:rsidR="00000000" w:rsidRPr="00000000">
              <w:rPr>
                <w:color w:val="1b1c1d"/>
                <w:rtl w:val="0"/>
              </w:rPr>
              <w:t xml:space="preserve">Dúvida/Complexidade</w:t>
            </w:r>
          </w:p>
        </w:tc>
        <w:tc>
          <w:tcPr>
            <w:tcBorders>
              <w:top w:color="1b1c1d" w:space="0" w:sz="6" w:val="single"/>
              <w:left w:color="1b1c1d" w:space="0" w:sz="6" w:val="single"/>
              <w:bottom w:color="1b1c1d" w:space="0" w:sz="6" w:val="single"/>
              <w:right w:color="1b1c1d" w:space="0" w:sz="6" w:val="single"/>
            </w:tcBorders>
            <w:shd w:fill="f8fafd" w:val="clear"/>
            <w:tcMar>
              <w:top w:w="120.0" w:type="dxa"/>
              <w:left w:w="180.0" w:type="dxa"/>
              <w:bottom w:w="120.0" w:type="dxa"/>
              <w:right w:w="18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480" w:lineRule="auto"/>
              <w:rPr>
                <w:color w:val="1b1c1d"/>
              </w:rPr>
            </w:pPr>
            <w:r w:rsidDel="00000000" w:rsidR="00000000" w:rsidRPr="00000000">
              <w:rPr>
                <w:color w:val="1b1c1d"/>
                <w:rtl w:val="0"/>
              </w:rPr>
              <w:t xml:space="preserve">Descrição</w:t>
            </w:r>
          </w:p>
        </w:tc>
      </w:tr>
      <w:tr>
        <w:trPr>
          <w:cantSplit w:val="0"/>
          <w:trHeight w:val="1650" w:hRule="atLeast"/>
          <w:tblHeader w:val="0"/>
        </w:trPr>
        <w:tc>
          <w:tcPr>
            <w:tcBorders>
              <w:top w:color="1b1c1d" w:space="0" w:sz="6" w:val="single"/>
              <w:left w:color="1b1c1d" w:space="0" w:sz="6" w:val="single"/>
              <w:bottom w:color="1b1c1d" w:space="0" w:sz="6" w:val="single"/>
              <w:right w:color="1b1c1d" w:space="0" w:sz="6" w:val="single"/>
            </w:tcBorders>
            <w:shd w:fill="f8fafd" w:val="clear"/>
            <w:tcMar>
              <w:top w:w="120.0" w:type="dxa"/>
              <w:left w:w="180.0" w:type="dxa"/>
              <w:bottom w:w="120.0" w:type="dxa"/>
              <w:right w:w="18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480" w:lineRule="auto"/>
              <w:rPr>
                <w:color w:val="1b1c1d"/>
              </w:rPr>
            </w:pPr>
            <w:r w:rsidDel="00000000" w:rsidR="00000000" w:rsidRPr="00000000">
              <w:rPr>
                <w:b w:val="1"/>
                <w:bCs w:val="1"/>
                <w:color w:val="1b1c1d"/>
                <w:rtl w:val="0"/>
              </w:rPr>
              <w:t xml:space="preserve">Critério de Marca Duplicada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1b1c1d" w:space="0" w:sz="6" w:val="single"/>
              <w:left w:color="1b1c1d" w:space="0" w:sz="6" w:val="single"/>
              <w:bottom w:color="1b1c1d" w:space="0" w:sz="6" w:val="single"/>
              <w:right w:color="1b1c1d" w:space="0" w:sz="6" w:val="single"/>
            </w:tcBorders>
            <w:shd w:fill="f8fafd" w:val="clear"/>
            <w:tcMar>
              <w:top w:w="120.0" w:type="dxa"/>
              <w:left w:w="180.0" w:type="dxa"/>
              <w:bottom w:w="120.0" w:type="dxa"/>
              <w:right w:w="18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480" w:lineRule="auto"/>
              <w:rPr>
                <w:color w:val="1b1c1d"/>
              </w:rPr>
            </w:pPr>
            <w:r w:rsidDel="00000000" w:rsidR="00000000" w:rsidRPr="00000000">
              <w:rPr>
                <w:color w:val="1b1c1d"/>
                <w:rtl w:val="0"/>
              </w:rPr>
              <w:t xml:space="preserve">Como escolher a marca "correta" quando duas têm o mesmo nome: "Aí ferrou. Aí joga, tem que jogar a moedinha no alto...". O critério final é: se as lojas necessárias para a campanha estão na marca A ou B.</w:t>
            </w:r>
          </w:p>
        </w:tc>
      </w:tr>
      <w:tr>
        <w:trPr>
          <w:cantSplit w:val="0"/>
          <w:trHeight w:val="1650" w:hRule="atLeast"/>
          <w:tblHeader w:val="0"/>
        </w:trPr>
        <w:tc>
          <w:tcPr>
            <w:tcBorders>
              <w:top w:color="1b1c1d" w:space="0" w:sz="6" w:val="single"/>
              <w:left w:color="1b1c1d" w:space="0" w:sz="6" w:val="single"/>
              <w:bottom w:color="1b1c1d" w:space="0" w:sz="6" w:val="single"/>
              <w:right w:color="1b1c1d" w:space="0" w:sz="6" w:val="single"/>
            </w:tcBorders>
            <w:shd w:fill="f8fafd" w:val="clear"/>
            <w:tcMar>
              <w:top w:w="120.0" w:type="dxa"/>
              <w:left w:w="180.0" w:type="dxa"/>
              <w:bottom w:w="120.0" w:type="dxa"/>
              <w:right w:w="18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480" w:lineRule="auto"/>
              <w:rPr>
                <w:color w:val="1b1c1d"/>
              </w:rPr>
            </w:pPr>
            <w:r w:rsidDel="00000000" w:rsidR="00000000" w:rsidRPr="00000000">
              <w:rPr>
                <w:b w:val="1"/>
                <w:bCs w:val="1"/>
                <w:color w:val="1b1c1d"/>
                <w:rtl w:val="0"/>
              </w:rPr>
              <w:t xml:space="preserve">Lojas Integradas vs. Desintegradas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1b1c1d" w:space="0" w:sz="6" w:val="single"/>
              <w:left w:color="1b1c1d" w:space="0" w:sz="6" w:val="single"/>
              <w:bottom w:color="1b1c1d" w:space="0" w:sz="6" w:val="single"/>
              <w:right w:color="1b1c1d" w:space="0" w:sz="6" w:val="single"/>
            </w:tcBorders>
            <w:shd w:fill="f8fafd" w:val="clear"/>
            <w:tcMar>
              <w:top w:w="120.0" w:type="dxa"/>
              <w:left w:w="180.0" w:type="dxa"/>
              <w:bottom w:w="120.0" w:type="dxa"/>
              <w:right w:w="18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480" w:lineRule="auto"/>
              <w:rPr>
                <w:color w:val="1b1c1d"/>
              </w:rPr>
            </w:pPr>
            <w:r w:rsidDel="00000000" w:rsidR="00000000" w:rsidRPr="00000000">
              <w:rPr>
                <w:color w:val="1b1c1d"/>
                <w:rtl w:val="0"/>
              </w:rPr>
              <w:t xml:space="preserve">Como lidar com a diferença de regras de desconto para marcas integradas/desintegradas. Se a marca é desintegrada e quer um desconto diferente do Giftback (e.g., 50% vs. 30%), a equipe de Operação precisa criar uma loja específica.</w:t>
            </w:r>
          </w:p>
        </w:tc>
      </w:tr>
      <w:tr>
        <w:trPr>
          <w:cantSplit w:val="0"/>
          <w:trHeight w:val="1380" w:hRule="atLeast"/>
          <w:tblHeader w:val="0"/>
        </w:trPr>
        <w:tc>
          <w:tcPr>
            <w:tcBorders>
              <w:top w:color="1b1c1d" w:space="0" w:sz="6" w:val="single"/>
              <w:left w:color="1b1c1d" w:space="0" w:sz="6" w:val="single"/>
              <w:bottom w:color="1b1c1d" w:space="0" w:sz="6" w:val="single"/>
              <w:right w:color="1b1c1d" w:space="0" w:sz="6" w:val="single"/>
            </w:tcBorders>
            <w:shd w:fill="f8fafd" w:val="clear"/>
            <w:tcMar>
              <w:top w:w="120.0" w:type="dxa"/>
              <w:left w:w="180.0" w:type="dxa"/>
              <w:bottom w:w="120.0" w:type="dxa"/>
              <w:right w:w="18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480" w:lineRule="auto"/>
              <w:rPr>
                <w:color w:val="1b1c1d"/>
              </w:rPr>
            </w:pPr>
            <w:r w:rsidDel="00000000" w:rsidR="00000000" w:rsidRPr="00000000">
              <w:rPr>
                <w:b w:val="1"/>
                <w:bCs w:val="1"/>
                <w:color w:val="1b1c1d"/>
                <w:rtl w:val="0"/>
              </w:rPr>
              <w:t xml:space="preserve">Loja Geradora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1b1c1d" w:space="0" w:sz="6" w:val="single"/>
              <w:left w:color="1b1c1d" w:space="0" w:sz="6" w:val="single"/>
              <w:bottom w:color="1b1c1d" w:space="0" w:sz="6" w:val="single"/>
              <w:right w:color="1b1c1d" w:space="0" w:sz="6" w:val="single"/>
            </w:tcBorders>
            <w:shd w:fill="f8fafd" w:val="clear"/>
            <w:tcMar>
              <w:top w:w="120.0" w:type="dxa"/>
              <w:left w:w="180.0" w:type="dxa"/>
              <w:bottom w:w="120.0" w:type="dxa"/>
              <w:right w:w="18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480" w:lineRule="auto"/>
              <w:rPr>
                <w:color w:val="1b1c1d"/>
              </w:rPr>
            </w:pPr>
            <w:r w:rsidDel="00000000" w:rsidR="00000000" w:rsidRPr="00000000">
              <w:rPr>
                <w:color w:val="1b1c1d"/>
                <w:rtl w:val="0"/>
              </w:rPr>
              <w:t xml:space="preserve">A loja geradora (criada para marcas V2) é um conceito técnico crucial, mas que não tem valor comercial. Ela é criada para "gerar o bônus" e replicar para as lojas do "multiresgate".</w:t>
            </w:r>
          </w:p>
        </w:tc>
      </w:tr>
      <w:tr>
        <w:trPr>
          <w:cantSplit w:val="0"/>
          <w:trHeight w:val="1380" w:hRule="atLeast"/>
          <w:tblHeader w:val="0"/>
        </w:trPr>
        <w:tc>
          <w:tcPr>
            <w:tcBorders>
              <w:top w:color="1b1c1d" w:space="0" w:sz="6" w:val="single"/>
              <w:left w:color="1b1c1d" w:space="0" w:sz="6" w:val="single"/>
              <w:bottom w:color="1b1c1d" w:space="0" w:sz="6" w:val="single"/>
              <w:right w:color="1b1c1d" w:space="0" w:sz="6" w:val="single"/>
            </w:tcBorders>
            <w:shd w:fill="f8fafd" w:val="clear"/>
            <w:tcMar>
              <w:top w:w="120.0" w:type="dxa"/>
              <w:left w:w="180.0" w:type="dxa"/>
              <w:bottom w:w="120.0" w:type="dxa"/>
              <w:right w:w="18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480" w:lineRule="auto"/>
              <w:rPr>
                <w:color w:val="1b1c1d"/>
              </w:rPr>
            </w:pPr>
            <w:r w:rsidDel="00000000" w:rsidR="00000000" w:rsidRPr="00000000">
              <w:rPr>
                <w:b w:val="1"/>
                <w:bCs w:val="1"/>
                <w:color w:val="1b1c1d"/>
                <w:rtl w:val="0"/>
              </w:rPr>
              <w:t xml:space="preserve">Separação de E-commerce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1b1c1d" w:space="0" w:sz="6" w:val="single"/>
              <w:left w:color="1b1c1d" w:space="0" w:sz="6" w:val="single"/>
              <w:bottom w:color="1b1c1d" w:space="0" w:sz="6" w:val="single"/>
              <w:right w:color="1b1c1d" w:space="0" w:sz="6" w:val="single"/>
            </w:tcBorders>
            <w:shd w:fill="f8fafd" w:val="clear"/>
            <w:tcMar>
              <w:top w:w="120.0" w:type="dxa"/>
              <w:left w:w="180.0" w:type="dxa"/>
              <w:bottom w:w="120.0" w:type="dxa"/>
              <w:right w:w="18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480" w:lineRule="auto"/>
              <w:rPr>
                <w:color w:val="1b1c1d"/>
              </w:rPr>
            </w:pPr>
            <w:r w:rsidDel="00000000" w:rsidR="00000000" w:rsidRPr="00000000">
              <w:rPr>
                <w:color w:val="1b1c1d"/>
                <w:rtl w:val="0"/>
              </w:rPr>
              <w:t xml:space="preserve">Para e-commerce, sempre é criado um cadastro separado do e-commerce físico (mesmo que a loja física use a mesma marca), para rastreio de CPA (vendas) e cupons.</w:t>
            </w:r>
          </w:p>
        </w:tc>
      </w:tr>
    </w:tbl>
    <w:p w:rsidR="00000000" w:rsidDel="00000000" w:rsidP="00000000" w:rsidRDefault="00000000" w:rsidRPr="00000000" w14:paraId="00000022">
      <w:pPr>
        <w:rPr>
          <w:color w:val="1b1c1d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120" w:before="0" w:lineRule="auto"/>
        <w:rPr>
          <w:b w:val="1"/>
          <w:bCs w:val="1"/>
          <w:color w:val="1b1c1d"/>
          <w:sz w:val="26"/>
          <w:szCs w:val="26"/>
        </w:rPr>
      </w:pPr>
      <w:bookmarkStart w:colFirst="0" w:colLast="0" w:name="_ctqxot58txk1" w:id="3"/>
      <w:bookmarkEnd w:id="3"/>
      <w:r w:rsidDel="00000000" w:rsidR="00000000" w:rsidRPr="00000000">
        <w:rPr>
          <w:b w:val="1"/>
          <w:bCs w:val="1"/>
          <w:color w:val="1b1c1d"/>
          <w:sz w:val="26"/>
          <w:szCs w:val="26"/>
          <w:rtl w:val="0"/>
        </w:rPr>
        <w:t xml:space="preserve">3. Possíveis Insights da Entrevista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Rule="auto"/>
        <w:ind w:left="720" w:hanging="360"/>
      </w:pPr>
      <w:r w:rsidDel="00000000" w:rsidR="00000000" w:rsidRPr="00000000">
        <w:rPr>
          <w:b w:val="1"/>
          <w:bCs w:val="1"/>
          <w:color w:val="1b1c1d"/>
          <w:rtl w:val="0"/>
        </w:rPr>
        <w:t xml:space="preserve">A Operação é Altamente Dependente do Conhecimento Tácito de Matheus:</w:t>
      </w:r>
      <w:r w:rsidDel="00000000" w:rsidR="00000000" w:rsidRPr="00000000">
        <w:rPr>
          <w:color w:val="1b1c1d"/>
          <w:rtl w:val="0"/>
        </w:rPr>
        <w:t xml:space="preserve"> Matheus é a "regra de negócio" viva. Ele sabe lidar com a duplicidade de marcas, a inconsistência na nomenclatura de lojas, a regra da loja geradora e a diferença entre "Praça" e "Centro Comercial". O processo está sob alto risco se ele não estiver disponível.</w:t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Rule="auto"/>
        <w:ind w:left="1440" w:hanging="360"/>
      </w:pPr>
      <w:r w:rsidDel="00000000" w:rsidR="00000000" w:rsidRPr="00000000">
        <w:rPr>
          <w:b w:val="1"/>
          <w:bCs w:val="1"/>
          <w:color w:val="1b1c1d"/>
          <w:rtl w:val="0"/>
        </w:rPr>
        <w:t xml:space="preserve">Insight de Produto:</w:t>
      </w:r>
      <w:r w:rsidDel="00000000" w:rsidR="00000000" w:rsidRPr="00000000">
        <w:rPr>
          <w:color w:val="1b1c1d"/>
          <w:rtl w:val="0"/>
        </w:rPr>
        <w:t xml:space="preserve"> As regras de validação e desduplicação precisam ser codificadas no sistema para guiar o usuário menos experiente e garantir a consistência dos dados.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Rule="auto"/>
        <w:ind w:left="720" w:hanging="360"/>
      </w:pPr>
      <w:r w:rsidDel="00000000" w:rsidR="00000000" w:rsidRPr="00000000">
        <w:rPr>
          <w:b w:val="1"/>
          <w:bCs w:val="1"/>
          <w:color w:val="1b1c1d"/>
          <w:rtl w:val="0"/>
        </w:rPr>
        <w:t xml:space="preserve">O Hubspot/Forms Atual (ou Legado) Não é Integrado o Suficiente:</w:t>
      </w:r>
      <w:r w:rsidDel="00000000" w:rsidR="00000000" w:rsidRPr="00000000">
        <w:rPr>
          <w:color w:val="1b1c1d"/>
          <w:rtl w:val="0"/>
        </w:rPr>
        <w:t xml:space="preserve"> A Operação ainda precisa "garimpar" informações (como o status do contrato e as praças negociadas) na planilha/Hubspot e conferi-las manualmente. A migração para o Hubspot é mais sobre CRM e controle de orçamento (visão comercial/liderança) do que otimização da Operação (Matheus).</w:t>
      </w:r>
    </w:p>
    <w:p w:rsidR="00000000" w:rsidDel="00000000" w:rsidP="00000000" w:rsidRDefault="00000000" w:rsidRPr="00000000" w14:paraId="00000027">
      <w:pPr>
        <w:numPr>
          <w:ilvl w:val="1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Rule="auto"/>
        <w:ind w:left="1440" w:hanging="360"/>
      </w:pPr>
      <w:r w:rsidDel="00000000" w:rsidR="00000000" w:rsidRPr="00000000">
        <w:rPr>
          <w:b w:val="1"/>
          <w:bCs w:val="1"/>
          <w:color w:val="1b1c1d"/>
          <w:rtl w:val="0"/>
        </w:rPr>
        <w:t xml:space="preserve">Insight de Fluxo:</w:t>
      </w:r>
      <w:r w:rsidDel="00000000" w:rsidR="00000000" w:rsidRPr="00000000">
        <w:rPr>
          <w:color w:val="1b1c1d"/>
          <w:rtl w:val="0"/>
        </w:rPr>
        <w:t xml:space="preserve"> O Hubspot deve ser a fonte de verdade para </w:t>
      </w:r>
      <w:r w:rsidDel="00000000" w:rsidR="00000000" w:rsidRPr="00000000">
        <w:rPr>
          <w:b w:val="1"/>
          <w:bCs w:val="1"/>
          <w:color w:val="1b1c1d"/>
          <w:rtl w:val="0"/>
        </w:rPr>
        <w:t xml:space="preserve">iniciar</w:t>
      </w:r>
      <w:r w:rsidDel="00000000" w:rsidR="00000000" w:rsidRPr="00000000">
        <w:rPr>
          <w:color w:val="1b1c1d"/>
          <w:rtl w:val="0"/>
        </w:rPr>
        <w:t xml:space="preserve"> a oferta, empurrando os dados estruturados (e.g., CNPJ, Praças Ativas, Tipo de Faturamento) para o Admin, minimizando o preenchimento manual no Admin.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Rule="auto"/>
        <w:ind w:left="720" w:hanging="360"/>
      </w:pPr>
      <w:r w:rsidDel="00000000" w:rsidR="00000000" w:rsidRPr="00000000">
        <w:rPr>
          <w:b w:val="1"/>
          <w:bCs w:val="1"/>
          <w:color w:val="1b1c1d"/>
          <w:rtl w:val="0"/>
        </w:rPr>
        <w:t xml:space="preserve">O SLA é Frequentemente Ameaçado pelo "Legado" e Exceções:</w:t>
      </w:r>
      <w:r w:rsidDel="00000000" w:rsidR="00000000" w:rsidRPr="00000000">
        <w:rPr>
          <w:color w:val="1b1c1d"/>
          <w:rtl w:val="0"/>
        </w:rPr>
        <w:t xml:space="preserve"> O SLA de 5 dias úteis é atingível quando a marca e as lojas já existem, mas é facilmente estourado quando há um novo cliente grande (</w:t>
      </w:r>
      <w:r w:rsidDel="00000000" w:rsidR="00000000" w:rsidRPr="00000000">
        <w:rPr>
          <w:color w:val="444746"/>
          <w:shd w:fill="e9eef6" w:val="clear"/>
          <w:rtl w:val="0"/>
        </w:rPr>
        <w:t xml:space="preserve">Havana</w:t>
      </w:r>
      <w:r w:rsidDel="00000000" w:rsidR="00000000" w:rsidRPr="00000000">
        <w:rPr>
          <w:color w:val="1b1c1d"/>
          <w:rtl w:val="0"/>
        </w:rPr>
        <w:t xml:space="preserve">) ou a necessidade de criar lojas com parâmetros específicos. O comercial aceita "exceções" (sem contrato assinado, apenas OK por e-mail), que adicionam complexidade e checagem manual para a Operação.</w:t>
      </w:r>
    </w:p>
    <w:p w:rsidR="00000000" w:rsidDel="00000000" w:rsidP="00000000" w:rsidRDefault="00000000" w:rsidRPr="00000000" w14:paraId="00000029">
      <w:pPr>
        <w:numPr>
          <w:ilvl w:val="1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600" w:lineRule="auto"/>
        <w:ind w:left="1440" w:hanging="360"/>
      </w:pPr>
      <w:r w:rsidDel="00000000" w:rsidR="00000000" w:rsidRPr="00000000">
        <w:rPr>
          <w:b w:val="1"/>
          <w:bCs w:val="1"/>
          <w:color w:val="1b1c1d"/>
          <w:rtl w:val="0"/>
        </w:rPr>
        <w:t xml:space="preserve">Insight de Melhoria Contínua:</w:t>
      </w:r>
      <w:r w:rsidDel="00000000" w:rsidR="00000000" w:rsidRPr="00000000">
        <w:rPr>
          <w:color w:val="1b1c1d"/>
          <w:rtl w:val="0"/>
        </w:rPr>
        <w:t xml:space="preserve"> Mapear o tempo gasto nas etapas críticas (desduplicação, criação em massa, associação a Centro Comercial) para justificar a automação desses pontos e reduzir o tempo de "Time-to-Market" da oferta.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1b1c1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color w:val="1b1c1d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  <w:tcPr>
      <w:shd w:fill="f0f4f9" w:val="clear"/>
    </w:tcPr>
  </w:style>
  <w:style w:type="table" w:styleId="Table2">
    <w:basedOn w:val="TableNormal"/>
    <w:tblPr>
      <w:tblStyleRowBandSize w:val="1"/>
      <w:tblStyleColBandSize w:val="1"/>
      <w:tblCellMar/>
    </w:tblPr>
    <w:tcPr>
      <w:shd w:fill="f0f4f9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